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3A547" w14:textId="77777777" w:rsidR="002421F0" w:rsidRDefault="002421F0" w:rsidP="005763B3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F0B4026" w14:textId="77777777" w:rsidR="005763B3" w:rsidRDefault="005763B3" w:rsidP="005763B3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41863">
        <w:rPr>
          <w:rFonts w:ascii="Times New Roman" w:eastAsia="Times New Roman" w:hAnsi="Times New Roman" w:cs="Arial"/>
          <w:sz w:val="28"/>
          <w:szCs w:val="28"/>
          <w:lang w:eastAsia="ru-RU"/>
        </w:rPr>
        <w:t>Пояснительная записка</w:t>
      </w:r>
    </w:p>
    <w:p w14:paraId="4DA8E4F8" w14:textId="77777777" w:rsidR="005763B3" w:rsidRDefault="005763B3" w:rsidP="005763B3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F41863">
        <w:rPr>
          <w:rFonts w:ascii="Times New Roman" w:eastAsia="Times New Roman" w:hAnsi="Times New Roman" w:cs="Arial"/>
          <w:sz w:val="28"/>
          <w:szCs w:val="28"/>
          <w:lang w:eastAsia="ru-RU"/>
        </w:rPr>
        <w:t>к проекту постановления администрации города Благовещенска</w:t>
      </w:r>
    </w:p>
    <w:p w14:paraId="30E3AF91" w14:textId="0EEFF497" w:rsidR="005763B3" w:rsidRPr="00180FB0" w:rsidRDefault="005763B3" w:rsidP="005763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0FB0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размещении </w:t>
      </w:r>
    </w:p>
    <w:p w14:paraId="1E57FF23" w14:textId="3EB34E5C" w:rsidR="005763B3" w:rsidRDefault="005763B3" w:rsidP="005763B3">
      <w:pPr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0FB0">
        <w:rPr>
          <w:rFonts w:ascii="Times New Roman" w:hAnsi="Times New Roman" w:cs="Times New Roman"/>
          <w:sz w:val="28"/>
          <w:szCs w:val="28"/>
        </w:rPr>
        <w:t>нестационарных торговых объектов на территории муниципального образования 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0FB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80F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80FB0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180FB0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Благовещенска от 26.02.2015 № 799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F2B26CD" w14:textId="77777777" w:rsidR="00AF404A" w:rsidRDefault="00AF404A" w:rsidP="005763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6BDEBE" w14:textId="77777777" w:rsidR="00504E81" w:rsidRPr="00687E10" w:rsidRDefault="00504E81" w:rsidP="00504E81">
      <w:pPr>
        <w:pStyle w:val="a7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регулирование.</w:t>
      </w:r>
    </w:p>
    <w:p w14:paraId="55421467" w14:textId="77777777" w:rsidR="00504E81" w:rsidRPr="00687E10" w:rsidRDefault="00504E81" w:rsidP="00504E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В настоящее время сложился дисбаланс между уровнем рыночных арендных ставок и действующей платой за размещение нестационарного торгового объекта (далее – НТО). По имеющимся данным, среднерыночная </w:t>
      </w:r>
      <w:r w:rsidRPr="00687E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87E10">
        <w:rPr>
          <w:rFonts w:ascii="Times New Roman" w:hAnsi="Times New Roman" w:cs="Times New Roman"/>
          <w:bCs/>
          <w:sz w:val="28"/>
          <w:szCs w:val="28"/>
        </w:rPr>
        <w:t>годовая ставка</w:t>
      </w:r>
      <w:r w:rsidRPr="00687E10">
        <w:rPr>
          <w:rFonts w:ascii="Times New Roman" w:hAnsi="Times New Roman" w:cs="Times New Roman"/>
          <w:sz w:val="28"/>
          <w:szCs w:val="28"/>
        </w:rPr>
        <w:t xml:space="preserve"> аренды составляет порядка 15 тыс. руб. за 1 кв. м, тогда как средняя плата за размещение НТО - 1,5 тыс. руб. за 1 кв. м в год, то есть ниже рыночного уровня в разы. </w:t>
      </w:r>
    </w:p>
    <w:p w14:paraId="6315A9BA" w14:textId="77777777" w:rsidR="00504E81" w:rsidRPr="00687E10" w:rsidRDefault="00504E81" w:rsidP="00504E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С целью устранения сложившейся ситуации в Методике расчета платы за размещение НТО в г. Благовещенске предлагается предусмотреть дополнительные корректирующие коэффициенты приведения платы к рыночному уровню:</w:t>
      </w:r>
    </w:p>
    <w:p w14:paraId="511D3D81" w14:textId="45E17099" w:rsidR="00504E81" w:rsidRPr="00687E10" w:rsidRDefault="00504E81" w:rsidP="009B41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7E10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687E10">
        <w:rPr>
          <w:rFonts w:ascii="Times New Roman" w:hAnsi="Times New Roman" w:cs="Times New Roman"/>
          <w:bCs/>
          <w:sz w:val="28"/>
          <w:szCs w:val="28"/>
        </w:rPr>
        <w:t>Крк</w:t>
      </w:r>
      <w:proofErr w:type="spellEnd"/>
      <w:r w:rsidRPr="00687E10">
        <w:rPr>
          <w:rFonts w:ascii="Times New Roman" w:hAnsi="Times New Roman" w:cs="Times New Roman"/>
          <w:bCs/>
          <w:sz w:val="28"/>
          <w:szCs w:val="28"/>
        </w:rPr>
        <w:t xml:space="preserve"> - коэффициент рыночной корректировки</w:t>
      </w:r>
      <w:r w:rsidR="009B4132" w:rsidRPr="00687E1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B4132" w:rsidRPr="00687E10">
        <w:rPr>
          <w:rFonts w:ascii="Times New Roman" w:hAnsi="Times New Roman" w:cs="Times New Roman"/>
          <w:bCs/>
          <w:sz w:val="28"/>
          <w:szCs w:val="28"/>
        </w:rPr>
        <w:t>9,5</w:t>
      </w:r>
      <w:r w:rsidR="009B4132" w:rsidRPr="00687E10">
        <w:rPr>
          <w:rFonts w:ascii="Times New Roman" w:hAnsi="Times New Roman" w:cs="Times New Roman"/>
          <w:bCs/>
          <w:sz w:val="28"/>
          <w:szCs w:val="28"/>
        </w:rPr>
        <w:t>)</w:t>
      </w:r>
      <w:r w:rsidRPr="00687E10">
        <w:rPr>
          <w:rFonts w:ascii="Times New Roman" w:hAnsi="Times New Roman" w:cs="Times New Roman"/>
          <w:bCs/>
          <w:sz w:val="28"/>
          <w:szCs w:val="28"/>
        </w:rPr>
        <w:t>;</w:t>
      </w:r>
    </w:p>
    <w:p w14:paraId="69CD5E25" w14:textId="4CAB053E" w:rsidR="00504E81" w:rsidRPr="00687E10" w:rsidRDefault="00504E81" w:rsidP="00504E81">
      <w:pPr>
        <w:pStyle w:val="a7"/>
        <w:spacing w:after="0" w:line="240" w:lineRule="auto"/>
        <w:ind w:left="1560" w:hanging="851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687E10">
        <w:rPr>
          <w:rFonts w:ascii="Times New Roman" w:hAnsi="Times New Roman" w:cs="Times New Roman"/>
          <w:bCs/>
          <w:sz w:val="28"/>
          <w:szCs w:val="28"/>
        </w:rPr>
        <w:t>Kco</w:t>
      </w:r>
      <w:proofErr w:type="spellEnd"/>
      <w:r w:rsidRPr="00687E10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687E10">
        <w:rPr>
          <w:rFonts w:ascii="Times New Roman" w:hAnsi="Times New Roman" w:cs="Times New Roman"/>
          <w:sz w:val="28"/>
          <w:szCs w:val="28"/>
        </w:rPr>
        <w:t xml:space="preserve"> </w:t>
      </w:r>
      <w:r w:rsidRPr="00687E10">
        <w:rPr>
          <w:rFonts w:ascii="Times New Roman" w:hAnsi="Times New Roman" w:cs="Times New Roman"/>
          <w:bCs/>
          <w:sz w:val="28"/>
          <w:szCs w:val="28"/>
        </w:rPr>
        <w:t>коэффициент сопоставимости по полной стоимости пользования        НТО</w:t>
      </w:r>
      <w:r w:rsidR="009B4132" w:rsidRPr="00687E10">
        <w:rPr>
          <w:rFonts w:ascii="Times New Roman" w:hAnsi="Times New Roman" w:cs="Times New Roman"/>
          <w:bCs/>
          <w:sz w:val="28"/>
          <w:szCs w:val="28"/>
        </w:rPr>
        <w:t xml:space="preserve"> (0,24)</w:t>
      </w:r>
      <w:r w:rsidRPr="00687E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585511CF" w14:textId="3358A242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Для обоснования значения коэффициента </w:t>
      </w:r>
      <w:proofErr w:type="spellStart"/>
      <w:r w:rsidRPr="00687E10">
        <w:rPr>
          <w:rFonts w:ascii="Times New Roman" w:hAnsi="Times New Roman" w:cs="Times New Roman"/>
          <w:bCs/>
          <w:sz w:val="28"/>
          <w:szCs w:val="28"/>
        </w:rPr>
        <w:t>Крк</w:t>
      </w:r>
      <w:proofErr w:type="spellEnd"/>
      <w:r w:rsidRPr="00687E10">
        <w:rPr>
          <w:rFonts w:ascii="Times New Roman" w:hAnsi="Times New Roman" w:cs="Times New Roman"/>
          <w:sz w:val="28"/>
          <w:szCs w:val="28"/>
        </w:rPr>
        <w:t xml:space="preserve"> </w:t>
      </w:r>
      <w:r w:rsidRPr="00687E10">
        <w:rPr>
          <w:rFonts w:ascii="Times New Roman" w:hAnsi="Times New Roman" w:cs="Times New Roman"/>
          <w:sz w:val="28"/>
          <w:szCs w:val="28"/>
        </w:rPr>
        <w:t>использован сравнительный подход на базе анализа рыночных предложений объектов, размещенных на публичных сервисах объявлений (</w:t>
      </w:r>
      <w:proofErr w:type="spellStart"/>
      <w:r w:rsidRPr="00687E10">
        <w:rPr>
          <w:rFonts w:ascii="Times New Roman" w:hAnsi="Times New Roman" w:cs="Times New Roman"/>
          <w:sz w:val="28"/>
          <w:szCs w:val="28"/>
        </w:rPr>
        <w:t>Авито</w:t>
      </w:r>
      <w:proofErr w:type="spellEnd"/>
      <w:r w:rsidRPr="00687E10">
        <w:rPr>
          <w:rFonts w:ascii="Times New Roman" w:hAnsi="Times New Roman" w:cs="Times New Roman"/>
          <w:sz w:val="28"/>
          <w:szCs w:val="28"/>
        </w:rPr>
        <w:t>, Циан).</w:t>
      </w:r>
    </w:p>
    <w:p w14:paraId="71D3DCA4" w14:textId="0D8CDE46" w:rsidR="009B4132" w:rsidRPr="00687E10" w:rsidRDefault="009B4132" w:rsidP="009B4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proofErr w:type="gramStart"/>
      <w:r w:rsidRPr="00687E10">
        <w:rPr>
          <w:rFonts w:ascii="Times New Roman" w:hAnsi="Times New Roman" w:cs="Times New Roman"/>
          <w:bCs/>
          <w:sz w:val="28"/>
          <w:szCs w:val="28"/>
        </w:rPr>
        <w:t>Kco</w:t>
      </w:r>
      <w:proofErr w:type="spellEnd"/>
      <w:proofErr w:type="gramEnd"/>
      <w:r w:rsidRPr="00687E10">
        <w:rPr>
          <w:rFonts w:ascii="Times New Roman" w:hAnsi="Times New Roman" w:cs="Times New Roman"/>
          <w:sz w:val="28"/>
          <w:szCs w:val="28"/>
        </w:rPr>
        <w:t xml:space="preserve"> </w:t>
      </w:r>
      <w:r w:rsidRPr="00687E10">
        <w:rPr>
          <w:rFonts w:ascii="Times New Roman" w:hAnsi="Times New Roman" w:cs="Times New Roman"/>
          <w:sz w:val="28"/>
          <w:szCs w:val="28"/>
        </w:rPr>
        <w:t>по сути отражает, что часть «рыночной стоимости места» уже оплачивается предпринимателем через приобретение и монтаж НТО</w:t>
      </w:r>
      <w:r w:rsidRPr="00687E10">
        <w:rPr>
          <w:rFonts w:ascii="Times New Roman" w:hAnsi="Times New Roman" w:cs="Times New Roman"/>
          <w:sz w:val="28"/>
          <w:szCs w:val="28"/>
        </w:rPr>
        <w:t xml:space="preserve">,  </w:t>
      </w:r>
      <w:r w:rsidRPr="00687E10">
        <w:rPr>
          <w:rFonts w:ascii="Times New Roman" w:hAnsi="Times New Roman" w:cs="Times New Roman"/>
          <w:sz w:val="28"/>
          <w:szCs w:val="28"/>
        </w:rPr>
        <w:t>технологическое присоединение к инженерным сетям и другие расходы которых нет у арендаторов на свободном рынке</w:t>
      </w:r>
      <w:r w:rsidR="00D4117E" w:rsidRPr="00687E10">
        <w:rPr>
          <w:rFonts w:ascii="Times New Roman" w:hAnsi="Times New Roman" w:cs="Times New Roman"/>
          <w:sz w:val="28"/>
          <w:szCs w:val="28"/>
        </w:rPr>
        <w:t>, позволит  снизить нагрузку на бизнес.</w:t>
      </w:r>
    </w:p>
    <w:p w14:paraId="0A07235A" w14:textId="77777777" w:rsidR="007D273D" w:rsidRPr="00687E10" w:rsidRDefault="007D273D" w:rsidP="009B4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9A3C90" w14:textId="01311146" w:rsidR="009B4132" w:rsidRPr="00687E10" w:rsidRDefault="007D273D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В настоящее время администрацией города совместно с предпринимателями проводится работа по  приведению к единому облику НТО по продаже хот-догов и кваса. </w:t>
      </w:r>
      <w:r w:rsidR="00504E81" w:rsidRPr="00687E10">
        <w:rPr>
          <w:rFonts w:ascii="Times New Roman" w:hAnsi="Times New Roman" w:cs="Times New Roman"/>
          <w:sz w:val="28"/>
          <w:szCs w:val="28"/>
        </w:rPr>
        <w:t xml:space="preserve">Проектом предлагается </w:t>
      </w:r>
      <w:r w:rsidR="000F40C9" w:rsidRPr="00687E10">
        <w:rPr>
          <w:rFonts w:ascii="Times New Roman" w:hAnsi="Times New Roman" w:cs="Times New Roman"/>
          <w:sz w:val="28"/>
          <w:szCs w:val="28"/>
        </w:rPr>
        <w:t>увеличить срок договора на размещение лотков с 1 года до 3</w:t>
      </w:r>
      <w:r w:rsidRPr="00687E10">
        <w:rPr>
          <w:rFonts w:ascii="Times New Roman" w:hAnsi="Times New Roman" w:cs="Times New Roman"/>
          <w:sz w:val="28"/>
          <w:szCs w:val="28"/>
        </w:rPr>
        <w:t>-</w:t>
      </w:r>
      <w:r w:rsidR="000F40C9" w:rsidRPr="00687E10">
        <w:rPr>
          <w:rFonts w:ascii="Times New Roman" w:hAnsi="Times New Roman" w:cs="Times New Roman"/>
          <w:sz w:val="28"/>
          <w:szCs w:val="28"/>
        </w:rPr>
        <w:t xml:space="preserve">х лет, если владелец лотка </w:t>
      </w:r>
      <w:r w:rsidR="009B4132" w:rsidRPr="00687E10">
        <w:rPr>
          <w:rFonts w:ascii="Times New Roman" w:hAnsi="Times New Roman"/>
          <w:bCs/>
          <w:sz w:val="28"/>
          <w:szCs w:val="28"/>
        </w:rPr>
        <w:t>изготов</w:t>
      </w:r>
      <w:r w:rsidR="000F40C9" w:rsidRPr="00687E10">
        <w:rPr>
          <w:rFonts w:ascii="Times New Roman" w:hAnsi="Times New Roman"/>
          <w:bCs/>
          <w:sz w:val="28"/>
          <w:szCs w:val="28"/>
        </w:rPr>
        <w:t>ил его</w:t>
      </w:r>
      <w:r w:rsidR="009B4132" w:rsidRPr="00687E10">
        <w:rPr>
          <w:rFonts w:ascii="Times New Roman" w:hAnsi="Times New Roman"/>
          <w:bCs/>
          <w:sz w:val="28"/>
          <w:szCs w:val="28"/>
        </w:rPr>
        <w:t xml:space="preserve"> в соответствии с утвержденным администрацией города эскизным проектом</w:t>
      </w:r>
      <w:r w:rsidR="000F40C9" w:rsidRPr="00687E10">
        <w:rPr>
          <w:rFonts w:ascii="Times New Roman" w:hAnsi="Times New Roman"/>
          <w:bCs/>
          <w:sz w:val="28"/>
          <w:szCs w:val="28"/>
        </w:rPr>
        <w:t>.</w:t>
      </w:r>
    </w:p>
    <w:p w14:paraId="4EE3D6D6" w14:textId="77777777" w:rsidR="007D273D" w:rsidRPr="00687E10" w:rsidRDefault="007D273D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B184869" w14:textId="56DE1EE7" w:rsidR="00E774CB" w:rsidRDefault="007D273D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При проведении обследований НТО на предмет соблюдения условий договора</w:t>
      </w:r>
      <w:r w:rsidR="00E774CB" w:rsidRPr="00687E10">
        <w:rPr>
          <w:rFonts w:ascii="Times New Roman" w:hAnsi="Times New Roman" w:cs="Times New Roman"/>
          <w:sz w:val="28"/>
          <w:szCs w:val="28"/>
        </w:rPr>
        <w:t xml:space="preserve"> выявляются факты осуществление </w:t>
      </w:r>
      <w:r w:rsidR="00836517" w:rsidRPr="00687E10">
        <w:rPr>
          <w:rFonts w:ascii="Times New Roman" w:hAnsi="Times New Roman" w:cs="Times New Roman"/>
          <w:sz w:val="28"/>
          <w:szCs w:val="28"/>
        </w:rPr>
        <w:t xml:space="preserve">деятельности в НТО </w:t>
      </w:r>
      <w:r w:rsidR="00E774CB" w:rsidRPr="00687E10">
        <w:rPr>
          <w:rFonts w:ascii="Times New Roman" w:hAnsi="Times New Roman" w:cs="Times New Roman"/>
          <w:sz w:val="28"/>
          <w:szCs w:val="28"/>
        </w:rPr>
        <w:t>третьими лицами. Проектом предлагается исключить передачу прав по договору третьим лицам.</w:t>
      </w:r>
    </w:p>
    <w:p w14:paraId="2EE84EDD" w14:textId="77777777" w:rsidR="002421F0" w:rsidRPr="00687E10" w:rsidRDefault="002421F0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48BD7ED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E78D77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lastRenderedPageBreak/>
        <w:t>2. Последствия непринятия мер.</w:t>
      </w:r>
    </w:p>
    <w:p w14:paraId="11A37804" w14:textId="77777777" w:rsidR="00E774CB" w:rsidRPr="00687E10" w:rsidRDefault="00E774CB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E765AE" w14:textId="77777777" w:rsidR="00DD17E3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Непринятие указанных изменений будет способствовать </w:t>
      </w:r>
      <w:r w:rsidR="00DD17E3" w:rsidRPr="00687E10">
        <w:rPr>
          <w:rFonts w:ascii="Times New Roman" w:hAnsi="Times New Roman" w:cs="Times New Roman"/>
          <w:sz w:val="28"/>
          <w:szCs w:val="28"/>
        </w:rPr>
        <w:t xml:space="preserve">сохранению </w:t>
      </w:r>
      <w:r w:rsidR="00DD17E3" w:rsidRPr="00687E10">
        <w:rPr>
          <w:rFonts w:ascii="Times New Roman" w:hAnsi="Times New Roman" w:cs="Times New Roman"/>
          <w:sz w:val="28"/>
          <w:szCs w:val="28"/>
        </w:rPr>
        <w:t>дисбаланс</w:t>
      </w:r>
      <w:r w:rsidR="00DD17E3" w:rsidRPr="00687E10">
        <w:rPr>
          <w:rFonts w:ascii="Times New Roman" w:hAnsi="Times New Roman" w:cs="Times New Roman"/>
          <w:sz w:val="28"/>
          <w:szCs w:val="28"/>
        </w:rPr>
        <w:t>а</w:t>
      </w:r>
      <w:r w:rsidR="00DD17E3" w:rsidRPr="00687E10">
        <w:rPr>
          <w:rFonts w:ascii="Times New Roman" w:hAnsi="Times New Roman" w:cs="Times New Roman"/>
          <w:sz w:val="28"/>
          <w:szCs w:val="28"/>
        </w:rPr>
        <w:t xml:space="preserve"> между уровнем рыночных арендных ставок и платой за размещение </w:t>
      </w:r>
      <w:r w:rsidR="00DD17E3" w:rsidRPr="00687E10">
        <w:rPr>
          <w:rFonts w:ascii="Times New Roman" w:hAnsi="Times New Roman" w:cs="Times New Roman"/>
          <w:sz w:val="28"/>
          <w:szCs w:val="28"/>
        </w:rPr>
        <w:t xml:space="preserve"> </w:t>
      </w:r>
      <w:r w:rsidR="00DD17E3" w:rsidRPr="00687E10">
        <w:rPr>
          <w:rFonts w:ascii="Times New Roman" w:hAnsi="Times New Roman" w:cs="Times New Roman"/>
          <w:sz w:val="28"/>
          <w:szCs w:val="28"/>
        </w:rPr>
        <w:t>НТО</w:t>
      </w:r>
      <w:r w:rsidR="00DD17E3" w:rsidRPr="00687E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6517" w:rsidRPr="00687E10">
        <w:rPr>
          <w:rFonts w:ascii="Times New Roman" w:hAnsi="Times New Roman" w:cs="Times New Roman"/>
          <w:sz w:val="28"/>
          <w:szCs w:val="28"/>
        </w:rPr>
        <w:t>недопоступлению</w:t>
      </w:r>
      <w:proofErr w:type="spellEnd"/>
      <w:r w:rsidR="00836517" w:rsidRPr="00687E10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836517" w:rsidRPr="00687E10">
        <w:rPr>
          <w:rFonts w:ascii="Times New Roman" w:hAnsi="Times New Roman" w:cs="Times New Roman"/>
          <w:sz w:val="28"/>
          <w:szCs w:val="28"/>
        </w:rPr>
        <w:t>дств в г</w:t>
      </w:r>
      <w:proofErr w:type="gramEnd"/>
      <w:r w:rsidR="00836517" w:rsidRPr="00687E10">
        <w:rPr>
          <w:rFonts w:ascii="Times New Roman" w:hAnsi="Times New Roman" w:cs="Times New Roman"/>
          <w:sz w:val="28"/>
          <w:szCs w:val="28"/>
        </w:rPr>
        <w:t>ородской бюджет.</w:t>
      </w:r>
      <w:r w:rsidR="00DD17E3" w:rsidRPr="00687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49075B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ABEFD9" w14:textId="77777777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На какие категории субъектов предпринимательской и иной экономической деятельности будет оказываться воздействие при введении нового регулирования.</w:t>
      </w:r>
    </w:p>
    <w:p w14:paraId="001D1DBF" w14:textId="5ADE943B" w:rsidR="00504E81" w:rsidRPr="00687E10" w:rsidRDefault="00E906AB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Ю</w:t>
      </w:r>
      <w:r w:rsidR="00504E81" w:rsidRPr="00687E10">
        <w:rPr>
          <w:rFonts w:ascii="Times New Roman" w:hAnsi="Times New Roman" w:cs="Times New Roman"/>
          <w:sz w:val="28"/>
          <w:szCs w:val="28"/>
        </w:rPr>
        <w:t>ридические лица и индивидуальные предприниматели</w:t>
      </w:r>
      <w:r w:rsidRPr="00687E10">
        <w:rPr>
          <w:rFonts w:ascii="Times New Roman" w:hAnsi="Times New Roman" w:cs="Times New Roman"/>
          <w:sz w:val="28"/>
          <w:szCs w:val="28"/>
        </w:rPr>
        <w:t xml:space="preserve">, осуществляющие деятельность в нестационарных торговых объектах, заключившие договора с администрацией города </w:t>
      </w:r>
      <w:r w:rsidR="00DD17E3" w:rsidRPr="00687E10">
        <w:rPr>
          <w:rFonts w:ascii="Times New Roman" w:hAnsi="Times New Roman" w:cs="Times New Roman"/>
          <w:sz w:val="28"/>
          <w:szCs w:val="28"/>
        </w:rPr>
        <w:t>Б</w:t>
      </w:r>
      <w:r w:rsidRPr="00687E10">
        <w:rPr>
          <w:rFonts w:ascii="Times New Roman" w:hAnsi="Times New Roman" w:cs="Times New Roman"/>
          <w:sz w:val="28"/>
          <w:szCs w:val="28"/>
        </w:rPr>
        <w:t>лаговещенска</w:t>
      </w:r>
      <w:r w:rsidR="00504E81" w:rsidRPr="00687E10">
        <w:rPr>
          <w:rFonts w:ascii="Times New Roman" w:hAnsi="Times New Roman" w:cs="Times New Roman"/>
          <w:sz w:val="28"/>
          <w:szCs w:val="28"/>
        </w:rPr>
        <w:t>.</w:t>
      </w:r>
    </w:p>
    <w:p w14:paraId="780AC78E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968201" w14:textId="77777777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Цель регулирования.</w:t>
      </w:r>
    </w:p>
    <w:p w14:paraId="4CFB90C7" w14:textId="77777777" w:rsidR="00E4139E" w:rsidRPr="00687E10" w:rsidRDefault="00E4139E" w:rsidP="00E4139E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F70804" w:rsidRPr="00687E10">
        <w:rPr>
          <w:rFonts w:ascii="Times New Roman" w:hAnsi="Times New Roman" w:cs="Times New Roman"/>
          <w:sz w:val="28"/>
          <w:szCs w:val="28"/>
        </w:rPr>
        <w:t>дисбаланс</w:t>
      </w:r>
      <w:r w:rsidRPr="00687E10">
        <w:rPr>
          <w:rFonts w:ascii="Times New Roman" w:hAnsi="Times New Roman" w:cs="Times New Roman"/>
          <w:sz w:val="28"/>
          <w:szCs w:val="28"/>
        </w:rPr>
        <w:t>а</w:t>
      </w:r>
      <w:r w:rsidR="00F70804" w:rsidRPr="00687E10">
        <w:rPr>
          <w:rFonts w:ascii="Times New Roman" w:hAnsi="Times New Roman" w:cs="Times New Roman"/>
          <w:sz w:val="28"/>
          <w:szCs w:val="28"/>
        </w:rPr>
        <w:t xml:space="preserve"> между уровнем рыночных арендных ставок и действующей платой за размещение нестационарн</w:t>
      </w:r>
      <w:r w:rsidRPr="00687E10">
        <w:rPr>
          <w:rFonts w:ascii="Times New Roman" w:hAnsi="Times New Roman" w:cs="Times New Roman"/>
          <w:sz w:val="28"/>
          <w:szCs w:val="28"/>
        </w:rPr>
        <w:t>ых</w:t>
      </w:r>
      <w:r w:rsidR="00F70804" w:rsidRPr="00687E10">
        <w:rPr>
          <w:rFonts w:ascii="Times New Roman" w:hAnsi="Times New Roman" w:cs="Times New Roman"/>
          <w:sz w:val="28"/>
          <w:szCs w:val="28"/>
        </w:rPr>
        <w:t xml:space="preserve"> торгов</w:t>
      </w:r>
      <w:r w:rsidRPr="00687E10">
        <w:rPr>
          <w:rFonts w:ascii="Times New Roman" w:hAnsi="Times New Roman" w:cs="Times New Roman"/>
          <w:sz w:val="28"/>
          <w:szCs w:val="28"/>
        </w:rPr>
        <w:t xml:space="preserve">ых </w:t>
      </w:r>
      <w:r w:rsidR="00F70804" w:rsidRPr="00687E10">
        <w:rPr>
          <w:rFonts w:ascii="Times New Roman" w:hAnsi="Times New Roman" w:cs="Times New Roman"/>
          <w:sz w:val="28"/>
          <w:szCs w:val="28"/>
        </w:rPr>
        <w:t>объект</w:t>
      </w:r>
      <w:r w:rsidRPr="00687E10">
        <w:rPr>
          <w:rFonts w:ascii="Times New Roman" w:hAnsi="Times New Roman" w:cs="Times New Roman"/>
          <w:sz w:val="28"/>
          <w:szCs w:val="28"/>
        </w:rPr>
        <w:t>ов.</w:t>
      </w:r>
    </w:p>
    <w:p w14:paraId="39064C7C" w14:textId="0B7CC504" w:rsidR="00504E81" w:rsidRPr="00687E10" w:rsidRDefault="00E4139E" w:rsidP="00252AA2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Привлечение инвестиций в модернизацию</w:t>
      </w:r>
      <w:r w:rsidR="00252AA2" w:rsidRPr="00687E10">
        <w:rPr>
          <w:rFonts w:ascii="Times New Roman" w:hAnsi="Times New Roman" w:cs="Times New Roman"/>
          <w:sz w:val="28"/>
          <w:szCs w:val="28"/>
        </w:rPr>
        <w:t xml:space="preserve"> НТО, с</w:t>
      </w:r>
      <w:r w:rsidR="00504E81" w:rsidRPr="00687E10">
        <w:rPr>
          <w:rFonts w:ascii="Times New Roman" w:hAnsi="Times New Roman" w:cs="Times New Roman"/>
          <w:sz w:val="28"/>
          <w:szCs w:val="28"/>
        </w:rPr>
        <w:t>оздание комфортной городской среды, создание и поддержание архитектурного облика города.</w:t>
      </w:r>
    </w:p>
    <w:p w14:paraId="4C9EE1AD" w14:textId="697C5073" w:rsidR="00252AA2" w:rsidRPr="00687E10" w:rsidRDefault="00252AA2" w:rsidP="00252AA2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Увеличение поступлений в бюджет города.</w:t>
      </w:r>
    </w:p>
    <w:p w14:paraId="41B10F02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999106" w14:textId="77777777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Возможность или невозможность достигнуть цели с помощью иных организационных, информационных, правовых способов решения проблемы – отсутствует. </w:t>
      </w:r>
    </w:p>
    <w:p w14:paraId="5E5D7017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A20530" w14:textId="77777777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Подробное описание выгод и издержек в связи с введением нового регулирования, его ожидаемое воздействие. </w:t>
      </w:r>
    </w:p>
    <w:p w14:paraId="7FADCC50" w14:textId="5A583D24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Негативные последствия и риски в связи с принятием проекта на финансово-экономическую деятельность хозяйствующих субъектов минимизируются.</w:t>
      </w:r>
      <w:r w:rsidR="00675FF9" w:rsidRPr="00687E10">
        <w:rPr>
          <w:rFonts w:ascii="Times New Roman" w:hAnsi="Times New Roman" w:cs="Times New Roman"/>
          <w:sz w:val="28"/>
          <w:szCs w:val="28"/>
        </w:rPr>
        <w:t xml:space="preserve"> Плата за размещение НТО будет ниже рыночной, вместе с тем увеличится в 2,5 раза.</w:t>
      </w:r>
    </w:p>
    <w:p w14:paraId="49841D03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59D0FB" w14:textId="77777777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Ожидаемые результаты, риски и ограничения в связи с введением нового регулирования, возникновение расходов городского бюджета.</w:t>
      </w:r>
    </w:p>
    <w:p w14:paraId="4CB325AB" w14:textId="661DF1A8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>Принятие проекта будет способствовать созданию комфортной городской среды, созданию и поддержанию архитектурного облика города. Принятие проекта не потребует выделения дополнительных средств из городского бюджета.</w:t>
      </w:r>
    </w:p>
    <w:p w14:paraId="0FB8EDF6" w14:textId="77777777" w:rsidR="00504E81" w:rsidRPr="00687E10" w:rsidRDefault="00504E81" w:rsidP="00504E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8DABDE" w14:textId="2824997E" w:rsidR="00504E81" w:rsidRPr="00687E10" w:rsidRDefault="00504E81" w:rsidP="00504E81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10">
        <w:rPr>
          <w:rFonts w:ascii="Times New Roman" w:hAnsi="Times New Roman" w:cs="Times New Roman"/>
          <w:sz w:val="28"/>
          <w:szCs w:val="28"/>
        </w:rPr>
        <w:t xml:space="preserve">Иные аспекты, позволяющие оценить обоснованность вводимых административных и иных ограничений и обязанностей для субъектов предпринимательской и </w:t>
      </w:r>
      <w:r w:rsidR="00675FF9" w:rsidRPr="00687E10">
        <w:rPr>
          <w:rFonts w:ascii="Times New Roman" w:hAnsi="Times New Roman" w:cs="Times New Roman"/>
          <w:sz w:val="28"/>
          <w:szCs w:val="28"/>
        </w:rPr>
        <w:t>иной экономической деятельности – отсутствуют.</w:t>
      </w:r>
    </w:p>
    <w:p w14:paraId="526128ED" w14:textId="77777777" w:rsidR="00504E81" w:rsidRPr="00504E81" w:rsidRDefault="00504E81" w:rsidP="00B44D3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504E81" w:rsidRPr="00504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0106E"/>
    <w:multiLevelType w:val="multilevel"/>
    <w:tmpl w:val="1C4E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3084E"/>
    <w:multiLevelType w:val="hybridMultilevel"/>
    <w:tmpl w:val="FD180862"/>
    <w:lvl w:ilvl="0" w:tplc="A67EB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AF4DBA"/>
    <w:multiLevelType w:val="hybridMultilevel"/>
    <w:tmpl w:val="33ACD658"/>
    <w:lvl w:ilvl="0" w:tplc="86E6B580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F55E0B"/>
    <w:multiLevelType w:val="hybridMultilevel"/>
    <w:tmpl w:val="18EA108E"/>
    <w:lvl w:ilvl="0" w:tplc="B8FE57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361BE5"/>
    <w:multiLevelType w:val="multilevel"/>
    <w:tmpl w:val="A2A2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311B9A"/>
    <w:multiLevelType w:val="hybridMultilevel"/>
    <w:tmpl w:val="44FE3F7C"/>
    <w:lvl w:ilvl="0" w:tplc="81DC3ABA">
      <w:start w:val="212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EB8"/>
    <w:rsid w:val="00044519"/>
    <w:rsid w:val="00073B49"/>
    <w:rsid w:val="000937FD"/>
    <w:rsid w:val="00095A0D"/>
    <w:rsid w:val="000960BE"/>
    <w:rsid w:val="000B3D45"/>
    <w:rsid w:val="000C1254"/>
    <w:rsid w:val="000C4DBF"/>
    <w:rsid w:val="000D2547"/>
    <w:rsid w:val="000E2A9A"/>
    <w:rsid w:val="000F40C9"/>
    <w:rsid w:val="000F5311"/>
    <w:rsid w:val="001202F5"/>
    <w:rsid w:val="001854B0"/>
    <w:rsid w:val="001A3370"/>
    <w:rsid w:val="001C026D"/>
    <w:rsid w:val="0020316A"/>
    <w:rsid w:val="0021356C"/>
    <w:rsid w:val="002421F0"/>
    <w:rsid w:val="00252AA2"/>
    <w:rsid w:val="00280D90"/>
    <w:rsid w:val="00296234"/>
    <w:rsid w:val="002D5BAA"/>
    <w:rsid w:val="002F65BD"/>
    <w:rsid w:val="003102B7"/>
    <w:rsid w:val="00326E08"/>
    <w:rsid w:val="00332CDE"/>
    <w:rsid w:val="00342AD7"/>
    <w:rsid w:val="00372B88"/>
    <w:rsid w:val="0038187B"/>
    <w:rsid w:val="003B375D"/>
    <w:rsid w:val="00426942"/>
    <w:rsid w:val="004416CC"/>
    <w:rsid w:val="004E79B2"/>
    <w:rsid w:val="00504E81"/>
    <w:rsid w:val="0051184C"/>
    <w:rsid w:val="005419C7"/>
    <w:rsid w:val="00544113"/>
    <w:rsid w:val="005441A4"/>
    <w:rsid w:val="00550E26"/>
    <w:rsid w:val="00557FB7"/>
    <w:rsid w:val="005763B3"/>
    <w:rsid w:val="005B3C78"/>
    <w:rsid w:val="005D45C4"/>
    <w:rsid w:val="005E2D37"/>
    <w:rsid w:val="005F5D07"/>
    <w:rsid w:val="00621419"/>
    <w:rsid w:val="00626A6F"/>
    <w:rsid w:val="006360CF"/>
    <w:rsid w:val="00660437"/>
    <w:rsid w:val="00670264"/>
    <w:rsid w:val="00675FF9"/>
    <w:rsid w:val="00680A1A"/>
    <w:rsid w:val="00687E10"/>
    <w:rsid w:val="00687F86"/>
    <w:rsid w:val="006C06DD"/>
    <w:rsid w:val="006D4243"/>
    <w:rsid w:val="006D62D0"/>
    <w:rsid w:val="006F6DD8"/>
    <w:rsid w:val="0070626D"/>
    <w:rsid w:val="007226A1"/>
    <w:rsid w:val="007378C7"/>
    <w:rsid w:val="007650C5"/>
    <w:rsid w:val="007D273D"/>
    <w:rsid w:val="007E6BD3"/>
    <w:rsid w:val="007E6C2C"/>
    <w:rsid w:val="007F760B"/>
    <w:rsid w:val="00811886"/>
    <w:rsid w:val="0081624C"/>
    <w:rsid w:val="00836517"/>
    <w:rsid w:val="00857418"/>
    <w:rsid w:val="00861672"/>
    <w:rsid w:val="008715AC"/>
    <w:rsid w:val="00881191"/>
    <w:rsid w:val="00891098"/>
    <w:rsid w:val="00892E5C"/>
    <w:rsid w:val="008A27D0"/>
    <w:rsid w:val="008B6012"/>
    <w:rsid w:val="00921988"/>
    <w:rsid w:val="00922EB8"/>
    <w:rsid w:val="0094710B"/>
    <w:rsid w:val="00950503"/>
    <w:rsid w:val="009515F8"/>
    <w:rsid w:val="00960C16"/>
    <w:rsid w:val="00983437"/>
    <w:rsid w:val="009B4132"/>
    <w:rsid w:val="009B45BD"/>
    <w:rsid w:val="009B6F10"/>
    <w:rsid w:val="009C7964"/>
    <w:rsid w:val="009E0A65"/>
    <w:rsid w:val="009F70AC"/>
    <w:rsid w:val="00A072FE"/>
    <w:rsid w:val="00A1487A"/>
    <w:rsid w:val="00A26ECC"/>
    <w:rsid w:val="00A36497"/>
    <w:rsid w:val="00A4022D"/>
    <w:rsid w:val="00A6625E"/>
    <w:rsid w:val="00A92E78"/>
    <w:rsid w:val="00A9774F"/>
    <w:rsid w:val="00AA0402"/>
    <w:rsid w:val="00AD3C99"/>
    <w:rsid w:val="00AD405A"/>
    <w:rsid w:val="00AE30AA"/>
    <w:rsid w:val="00AE4E19"/>
    <w:rsid w:val="00AF2E06"/>
    <w:rsid w:val="00AF404A"/>
    <w:rsid w:val="00B44D34"/>
    <w:rsid w:val="00BB7C80"/>
    <w:rsid w:val="00C2706A"/>
    <w:rsid w:val="00C3561B"/>
    <w:rsid w:val="00C449FB"/>
    <w:rsid w:val="00C51BFC"/>
    <w:rsid w:val="00CB2F9B"/>
    <w:rsid w:val="00CC26AD"/>
    <w:rsid w:val="00D11717"/>
    <w:rsid w:val="00D1238F"/>
    <w:rsid w:val="00D17897"/>
    <w:rsid w:val="00D26710"/>
    <w:rsid w:val="00D4117E"/>
    <w:rsid w:val="00D52BE7"/>
    <w:rsid w:val="00D55A49"/>
    <w:rsid w:val="00D821C3"/>
    <w:rsid w:val="00D8329D"/>
    <w:rsid w:val="00D923A6"/>
    <w:rsid w:val="00DC148E"/>
    <w:rsid w:val="00DD17E3"/>
    <w:rsid w:val="00DF0191"/>
    <w:rsid w:val="00E24CF9"/>
    <w:rsid w:val="00E4139E"/>
    <w:rsid w:val="00E46D67"/>
    <w:rsid w:val="00E702FC"/>
    <w:rsid w:val="00E774CB"/>
    <w:rsid w:val="00E906AB"/>
    <w:rsid w:val="00E93105"/>
    <w:rsid w:val="00EB5D73"/>
    <w:rsid w:val="00EC1CCE"/>
    <w:rsid w:val="00EC6D6B"/>
    <w:rsid w:val="00EF5008"/>
    <w:rsid w:val="00EF712C"/>
    <w:rsid w:val="00F065D5"/>
    <w:rsid w:val="00F118AA"/>
    <w:rsid w:val="00F118D3"/>
    <w:rsid w:val="00F35335"/>
    <w:rsid w:val="00F400F4"/>
    <w:rsid w:val="00F51EE1"/>
    <w:rsid w:val="00F52CB5"/>
    <w:rsid w:val="00F6364B"/>
    <w:rsid w:val="00F70804"/>
    <w:rsid w:val="00F827F5"/>
    <w:rsid w:val="00F86742"/>
    <w:rsid w:val="00F92EB1"/>
    <w:rsid w:val="00FB7E99"/>
    <w:rsid w:val="00FC12EA"/>
    <w:rsid w:val="00FD1F9D"/>
    <w:rsid w:val="00FD7318"/>
    <w:rsid w:val="00FE1C99"/>
    <w:rsid w:val="00FF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8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81"/>
  </w:style>
  <w:style w:type="paragraph" w:styleId="1">
    <w:name w:val="heading 1"/>
    <w:basedOn w:val="a"/>
    <w:next w:val="a"/>
    <w:link w:val="10"/>
    <w:uiPriority w:val="9"/>
    <w:qFormat/>
    <w:rsid w:val="00922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2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2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2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2EB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2EB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2E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2E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2E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2E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2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22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2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2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2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2E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2E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2EB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2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2EB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22EB8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22EB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2EB8"/>
    <w:rPr>
      <w:color w:val="605E5C"/>
      <w:shd w:val="clear" w:color="auto" w:fill="E1DFDD"/>
    </w:rPr>
  </w:style>
  <w:style w:type="table" w:styleId="ad">
    <w:name w:val="Table Grid"/>
    <w:basedOn w:val="a1"/>
    <w:uiPriority w:val="39"/>
    <w:rsid w:val="0034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sid w:val="004416CC"/>
    <w:rPr>
      <w:color w:val="96607D" w:themeColor="followedHyperlink"/>
      <w:u w:val="single"/>
    </w:rPr>
  </w:style>
  <w:style w:type="paragraph" w:customStyle="1" w:styleId="ConsPlusNormal">
    <w:name w:val="ConsPlusNormal"/>
    <w:rsid w:val="00576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81"/>
  </w:style>
  <w:style w:type="paragraph" w:styleId="1">
    <w:name w:val="heading 1"/>
    <w:basedOn w:val="a"/>
    <w:next w:val="a"/>
    <w:link w:val="10"/>
    <w:uiPriority w:val="9"/>
    <w:qFormat/>
    <w:rsid w:val="00922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2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E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E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2E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2E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2E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2EB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2EB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2E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2E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2E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2E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2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22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2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2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2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2E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2E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2EB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2E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2EB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22EB8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22EB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2EB8"/>
    <w:rPr>
      <w:color w:val="605E5C"/>
      <w:shd w:val="clear" w:color="auto" w:fill="E1DFDD"/>
    </w:rPr>
  </w:style>
  <w:style w:type="table" w:styleId="ad">
    <w:name w:val="Table Grid"/>
    <w:basedOn w:val="a1"/>
    <w:uiPriority w:val="39"/>
    <w:rsid w:val="00342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basedOn w:val="a0"/>
    <w:uiPriority w:val="99"/>
    <w:semiHidden/>
    <w:unhideWhenUsed/>
    <w:rsid w:val="004416CC"/>
    <w:rPr>
      <w:color w:val="96607D" w:themeColor="followedHyperlink"/>
      <w:u w:val="single"/>
    </w:rPr>
  </w:style>
  <w:style w:type="paragraph" w:customStyle="1" w:styleId="ConsPlusNormal">
    <w:name w:val="ConsPlusNormal"/>
    <w:rsid w:val="005763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0319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6552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8214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799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03803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693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88773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437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87579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8768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31103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841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32028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237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2682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4777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30261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8880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2962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974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97056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0326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7538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5652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24347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3070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9692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964">
          <w:marLeft w:val="0"/>
          <w:marRight w:val="6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Коломиец С.Л.</dc:creator>
  <cp:lastModifiedBy>Войтенко Татьяна Витальевна</cp:lastModifiedBy>
  <cp:revision>14</cp:revision>
  <cp:lastPrinted>2026-02-11T00:56:00Z</cp:lastPrinted>
  <dcterms:created xsi:type="dcterms:W3CDTF">2026-03-05T08:51:00Z</dcterms:created>
  <dcterms:modified xsi:type="dcterms:W3CDTF">2026-04-28T07:25:00Z</dcterms:modified>
</cp:coreProperties>
</file>